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Білім және ғылым Министрлігі</w:t>
      </w:r>
    </w:p>
    <w:p/>
    <w:p>
      <w:pPr>
        <w:jc w:val="center"/>
      </w:pPr>
      <w:r>
        <w:t>Д.Серікбаев атындағы ШҚТУ</w:t>
      </w:r>
    </w:p>
    <w:p/>
    <w:p/>
    <w:p>
      <w:pPr>
        <w:ind w:left="6100"/>
      </w:pPr>
      <w:r>
        <w:t>БЕКІТЕМІН:</w:t>
      </w:r>
    </w:p>
    <w:p>
      <w:pPr>
        <w:ind w:left="6100"/>
      </w:pPr>
      <w:r>
        <w:t>БжКМ деканы:</w:t>
      </w:r>
    </w:p>
    <w:p>
      <w:pPr>
        <w:ind w:left="6100"/>
      </w:pPr>
      <w:r>
        <w:t>_____________ Закимова А.М.</w:t>
      </w:r>
    </w:p>
    <w:p>
      <w:pPr>
        <w:ind w:left="6100"/>
      </w:pPr>
      <w:r>
        <w:t>_____________ </w:t>
      </w:r>
      <w:r>
        <w:t>2023</w:t>
      </w:r>
      <w:r>
        <w:t xml:space="preserve"> ж.</w:t>
      </w:r>
    </w:p>
    <w:p/>
    <w:p/>
    <w:p/>
    <w:p/>
    <w:p>
      <w:pPr>
        <w:jc w:val="center"/>
      </w:pPr>
      <w:r>
        <w:rPr>
          <w:b w:val="1"/>
        </w:rPr>
        <w:t>ИНВЕСТИЦИЯЛЫҚ МЕНЕДЖМЕНТ</w:t>
      </w:r>
    </w:p>
    <w:p>
      <w:pPr>
        <w:jc w:val="center"/>
      </w:pPr>
      <w:r>
        <w:t>Жұмыс оқу бағдарламасы (силлабус)</w:t>
      </w:r>
    </w:p>
    <w:p/>
    <w:p/>
    <w:p/>
    <w:p/>
    <w:p>
      <w:r>
        <w:t>Білім беру бағдарламасы: 6B04103 Өндіріс жүйелерін бизнес-басқару</w:t>
      </w:r>
    </w:p>
    <w:p>
      <w:r>
        <w:t>Пәндерінің коды: IM3307</w:t>
      </w:r>
    </w:p>
    <w:p>
      <w:r>
        <w:t>Кредиттер саны: 3</w:t>
      </w:r>
    </w:p>
    <w:p>
      <w:r>
        <w:t>Цикл: КП</w:t>
      </w:r>
    </w:p>
    <w:p>
      <w:r>
        <w:t>Компонент: ТК</w:t>
      </w:r>
    </w:p>
    <w:p/>
    <w:p/>
    <w:p/>
    <w:p/>
    <w:p/>
    <w:p/>
    <w:p/>
    <w:p/>
    <w:p/>
    <w:p/>
    <w:p/>
    <w:p/>
    <w:p/>
    <w:p>
      <w:pPr>
        <w:jc w:val="center"/>
      </w:pPr>
      <w:r>
        <w:t>Өскемен,</w:t>
      </w:r>
      <w:r>
        <w:t xml:space="preserve"> 2023</w:t>
      </w:r>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p>
      <w:r>
        <w:t>Мектептің оқу-әдістемелік кеңесімен мақұлданған</w:t>
      </w:r>
    </w:p>
    <w:p/>
    <w:p>
      <w:pPr>
        <w:tabs>
          <w:tab w:val="left" w:pos="6500"/>
        </w:tabs>
      </w:pPr>
      <w:r>
        <w:t>Төрағасы</w:t>
        <w:tab/>
        <w:r>
          <w:t>Кабдулшарипова А.М.</w:t>
        </w:r>
      </w:r>
    </w:p>
    <w:p>
      <w:r>
        <w:t xml:space="preserve">Күні    </w:t>
      </w:r>
      <w:r>
        <w:t>02.09.2021</w:t>
      </w:r>
      <w:r>
        <w:t xml:space="preserve"> ж.   хаттама </w:t>
      </w:r>
      <w:r>
        <w:t>№8</w:t>
      </w:r>
    </w:p>
    <w:p/>
    <w:p>
      <w:pPr>
        <w:tabs>
          <w:tab w:val="left" w:pos="6500"/>
        </w:tabs>
        <w:ind w:left="6500" w:hanging="6500"/>
        <w:jc w:val="left"/>
      </w:pPr>
      <w:r>
        <w:t>Оқу бағдарламасының басшысы</w:t>
        <w:tab/>
      </w:r>
      <w:r>
        <w:t>Варавин Е.В.</w:t>
      </w:r>
    </w:p>
    <w:p>
      <w:pPr>
        <w:tabs>
          <w:tab w:val="left" w:pos="6500"/>
        </w:tabs>
        <w:ind w:left="6500" w:hanging="6500"/>
        <w:jc w:val="left"/>
      </w:pPr>
      <w:r>
        <w:tab/>
      </w:r>
      <w:r>
        <w:t>6B04103</w:t>
      </w:r>
    </w:p>
    <w:p/>
    <w:p>
      <w:pPr>
        <w:tabs>
          <w:tab w:val="left" w:pos="6500"/>
        </w:tabs>
        <w:ind w:left="6500" w:hanging="6500"/>
        <w:jc w:val="left"/>
      </w:pPr>
      <w:r>
        <w:t>Әзірлеген</w:t>
        <w:tab/>
      </w:r>
      <w:r>
        <w:t>Варавин Е.В.</w:t>
      </w:r>
    </w:p>
    <w:p>
      <w:pPr>
        <w:tabs>
          <w:tab w:val="left" w:pos="6500"/>
        </w:tabs>
        <w:ind w:left="6500" w:hanging="6500"/>
        <w:jc w:val="left"/>
      </w:pPr>
      <w:r>
        <w:t>(Аты-жөні, лауазымы)</w:t>
        <w:tab/>
      </w:r>
      <w:r>
        <w:t/>
      </w:r>
    </w:p>
    <w:p>
      <w:pPr>
        <w:tabs>
          <w:tab w:val="left" w:pos="6500"/>
        </w:tabs>
        <w:ind w:left="6500" w:hanging="6500"/>
        <w:jc w:val="left"/>
      </w:pPr>
      <w:r>
        <w:tab/>
      </w:r>
      <w:r>
        <w:t>Гранецкий В.Н.</w:t>
      </w:r>
    </w:p>
    <w:p>
      <w:pPr>
        <w:tabs>
          <w:tab w:val="left" w:pos="6500"/>
        </w:tabs>
        <w:ind w:left="6500" w:hanging="6500"/>
        <w:jc w:val="left"/>
      </w:pPr>
      <w:r>
        <w:tab/>
      </w:r>
      <w:r>
        <w:t/>
      </w:r>
    </w:p>
    <w:p>
      <w:pPr>
        <w:tabs>
          <w:tab w:val="left" w:pos="6500"/>
        </w:tabs>
        <w:ind w:left="6500" w:hanging="6500"/>
        <w:jc w:val="left"/>
      </w:pPr>
      <w:r>
        <w:tab/>
      </w:r>
      <w:r>
        <w:t>Казыкенов А.Ж.</w:t>
      </w:r>
    </w:p>
    <w:p>
      <w:pPr>
        <w:tabs>
          <w:tab w:val="left" w:pos="6500"/>
        </w:tabs>
        <w:ind w:left="6500" w:hanging="6500"/>
        <w:jc w:val="left"/>
      </w:pPr>
      <w:r>
        <w:tab/>
      </w:r>
      <w:r>
        <w:t>Оқытушы</w:t>
      </w:r>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Пәнді оқыту үрдісінде басқа курстармен мамандық бойынша инвистициялаудың өзара байланысы, инвистицияны қатыстыра отырып тиімділіктің жолын көтеру, бизнес –жоспардың талдамасымен таныстыру,өндірістік менеджмент кәсіпорын менеджменті жүйесіндегі сұрақтары қаралады. Мамандарды дайындау үрдісінде олардың нарықтың заңы мен талаптарына сай пән бойынша білім алуын шамалайды. Осы жағдайларда инвестициялық менеджментті игере алатын менеджер мамандарды дайындау қажеттілігі туындады. бағалау, оларды қаржыландыру жолын таңдай білуге ие болу болып табылады</w:t>
      </w:r>
    </w:p>
    <w:p/>
    <w:p>
      <w:pPr>
        <w:jc w:val="center"/>
      </w:pPr>
      <w:r>
        <w:rPr>
          <w:b w:val="1"/>
        </w:rPr>
        <w:t>1.2 Пәнді оқытудың мақсаты мен міндеттері</w:t>
      </w:r>
    </w:p>
    <w:p/>
    <w:p>
      <w:pPr>
        <w:ind w:firstLine="567"/>
      </w:pPr>
      <w:r>
        <w:t>Пәнді оқытудың мақсаты:</w:t>
      </w:r>
    </w:p>
    <w:p>
      <w:pPr>
        <w:ind w:firstLine="567"/>
      </w:pPr>
      <w:r>
        <w:t>«Инвестициялық менеджмент» пәнін оқытудың мақсаты кәсіпорынның инвестициялық қызмет саласында қолданбалы кәсіби және теориялық білім мен дағдысын меңгерту, осы салада басқару шешімдерін қабылдай білу, сонымен қатар жобалауда практикалық және инвестициялық жобаны бағалау, оларды қаржыландыру жолын таңдай білуге ие болу болып табылады.</w:t>
      </w:r>
    </w:p>
    <w:p/>
    <w:p>
      <w:pPr>
        <w:ind w:firstLine="567"/>
      </w:pPr>
      <w:r>
        <w:t>Пәнді оқытудың міндеттері:</w:t>
      </w:r>
    </w:p>
    <w:p>
      <w:pPr>
        <w:ind w:firstLine="567"/>
      </w:pPr>
      <w:r>
        <w:t>- - Инновациялық жобаны зерттеу барысында тұтастық ұғымды ұйымдастыру; - жобаны басқару бойынша алған білімді практика жүзінде қолдану; - жобаны орындау барысында өзінің біліктілігі мен дағдысын жетілдіру; - жобаны өңдеу үрдісіне қатысу; - жобаны жобалау сатысы бойынша білімдерін тереңдету; - міндеттерді нақты қалыптастыра білу, оны шешу үшін ақпараттар жинау,альтернатив қалыптастыру және жобаны басқару бойынша дәлелді қорытынды шығару және т.б</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КК7 - Өндірістің жедел жоспарларын әзірлеу және оларды іске асыруға қатысуы</w:t>
            </w:r>
          </w:p>
        </w:tc>
        <w:tc>
          <w:p>
            <w:r>
              <w:rPr>
                <w:sz w:val="20"/>
              </w:rPr>
              <w:t>РО14 - Стандартты әдістемелер мен ағымдағы нормативтік базаға негізделген индикаторларды есептей білу</w:t>
            </w:r>
          </w:p>
        </w:tc>
        <w:tc>
          <w:tcPr>
            <w:vMerge w:val="restart"/>
          </w:tcPr>
          <w:p>
            <w:pPr>
              <w:ind w:firstLine="567"/>
            </w:pPr>
            <w:r>
              <w:rPr>
                <w:sz w:val="20"/>
              </w:rPr>
              <w:t>- Жаратылыстану ғылымдары облыстық базалық білімдерін меңгіру (әлеуметтік, гуманитарлық, экономикалық) тәртібі, мәдени ойлау және ой-өрісіті кеңейту үшін жеке жоғарғы білімді қалыптастыру</w:t>
            </w:r>
          </w:p>
          <w:p>
            <w:pPr>
              <w:ind w:firstLine="567"/>
            </w:pPr>
            <w:r>
              <w:rPr>
                <w:sz w:val="20"/>
              </w:rPr>
              <w:t>- Қазақстан экономиканың заманауи басқарма талабына сәйкес, тәжірбиелік дағдылары мен теориялық білімін меңгеру.</w:t>
            </w:r>
          </w:p>
          <w:p>
            <w:pPr>
              <w:ind w:firstLine="567"/>
            </w:pPr>
            <w:r>
              <w:rPr>
                <w:sz w:val="20"/>
              </w:rPr>
              <w:t>- Бизнес-үрдісінің басқару үшін ақпаратты қолдану мен сапалы әдістемелік талдау үшін және сандықты қолдану қабілеті</w:t>
            </w:r>
          </w:p>
          <w:p>
            <w:pPr>
              <w:ind w:firstLine="567"/>
            </w:pPr>
            <w:r>
              <w:rPr>
                <w:sz w:val="20"/>
              </w:rPr>
              <w:t>- басқару тиімділігін шығару нұсқасын негіздеу және жетілдіру; басқару қызметі саласы төңірегінде экономикалық арнайы әдістердің ақпараттарын талдау және негізін қолдану</w:t>
            </w:r>
          </w:p>
          <w:p>
            <w:pPr>
              <w:ind w:firstLine="567"/>
            </w:pPr>
            <w:r>
              <w:rPr>
                <w:sz w:val="20"/>
              </w:rPr>
              <w:t>- Кәсіби қызмете осы білімдеріне суйене алу мен қоғам және ойлау, табиғи даму заңын түсінеді және біледі</w:t>
            </w:r>
          </w:p>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
    <w:p>
      <w:pPr>
        <w:jc w:val="center"/>
      </w:pPr>
      <w:r>
        <w:rPr>
          <w:b w:val="1"/>
        </w:rPr>
        <w:t>1.4.3 Оқыту форматы</w:t>
      </w:r>
    </w:p>
    <w:p/>
    <w:p/>
    <w:p>
      <w:pPr>
        <w:jc w:val="center"/>
      </w:pPr>
      <w:r>
        <w:rPr>
          <w:b w:val="1"/>
        </w:rPr>
        <w:t>1.5 Пререквизиттер</w:t>
      </w:r>
    </w:p>
    <w:p/>
    <w:p>
      <w:pPr>
        <w:ind w:firstLine="567"/>
      </w:pPr>
      <w:r>
        <w:t>- Кәсіпорын экономикасы</w:t>
      </w:r>
    </w:p>
    <w:p/>
    <w:p>
      <w:pPr>
        <w:jc w:val="center"/>
      </w:pPr>
      <w:r>
        <w:rPr>
          <w:b w:val="1"/>
        </w:rPr>
        <w:t>1.6 Постреквизиттер</w:t>
      </w:r>
    </w:p>
    <w:p/>
    <w:p>
      <w:pPr>
        <w:ind w:firstLine="567"/>
      </w:pP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15</w:t>
            </w:r>
          </w:p>
        </w:tc>
      </w:tr>
      <w:tr>
        <w:tc>
          <w:p>
            <w:r>
              <w:t>СӨЖО</w:t>
            </w:r>
          </w:p>
        </w:tc>
        <w:tc>
          <w:p>
            <w:pPr>
              <w:jc w:val="center"/>
            </w:pPr>
            <w:r>
              <w:t>15</w:t>
            </w:r>
          </w:p>
        </w:tc>
      </w:tr>
      <w:tr>
        <w:tc>
          <w:p>
            <w:r>
              <w:t>СӨЖ</w:t>
            </w:r>
          </w:p>
        </w:tc>
        <w:tc>
          <w:p>
            <w:pPr>
              <w:jc w:val="center"/>
            </w:pPr>
            <w:r>
              <w:t>45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 / Лекционные занятия</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 / ИТОГО</w:t>
            </w:r>
          </w:p>
        </w:tc>
        <w:tc>
          <w:p>
            <w:pPr>
              <w:jc w:val="center"/>
            </w:pPr>
            <w:r>
              <w:rPr>
                <w:b w:val="1"/>
              </w:rPr>
              <w:t>0</w:t>
            </w:r>
          </w:p>
        </w:tc>
        <w:tc>
          <w:p/>
        </w:tc>
      </w:tr>
      <w:tr>
        <w:tc>
          <w:tcPr>
            <w:gridSpan w:val="4"/>
          </w:tcPr>
          <w:p>
            <w:pPr>
              <w:jc w:val="center"/>
            </w:pPr>
            <w:r>
              <w:rPr>
                <w:b w:val="1"/>
              </w:rPr>
              <w:t>Практикалық сабақтар / Практические занятия</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 / ИТОГО</w:t>
            </w:r>
          </w:p>
        </w:tc>
        <w:tc>
          <w:p>
            <w:pPr>
              <w:jc w:val="center"/>
            </w:pPr>
            <w:r>
              <w:rPr>
                <w:b w:val="1"/>
              </w:rPr>
              <w:t>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tc>
        <w:tc>
          <w:p/>
        </w:tc>
        <w:tc>
          <w:p>
            <w:pPr>
              <w:jc w:val="center"/>
            </w:pPr>
          </w:p>
        </w:tc>
        <w:tc>
          <w:p>
            <w:pPr>
              <w:jc w:val="center"/>
            </w:pPr>
          </w:p>
        </w:tc>
        <w:tc>
          <w:p>
            <w:pPr>
              <w:jc w:val="center"/>
            </w:pPr>
          </w:p>
        </w:tc>
        <w:tc>
          <w:p>
            <w:pPr>
              <w:jc w:val="center"/>
            </w:pPr>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8"/>
          </w:tcPr>
          <w:p>
            <w:pPr>
              <w:jc w:val="center"/>
            </w:pPr>
            <w:r>
              <w:t>Академиялық оқу кезеңі, апта</w:t>
            </w:r>
          </w:p>
        </w:tc>
      </w:tr>
      <w:tr>
        <w:trPr>
          <w:tblHeader w:val="1"/>
        </w:trPr>
        <w:tc>
          <w:tcPr>
            <w:vMerge w:val="continue"/>
          </w:tcPr>
          <w:p/>
        </w:tc>
        <w:tc>
          <w:tcPr>
            <w:tcW w:type="pct" w:w="393"/>
          </w:tcPr>
          <w:p>
            <w:pPr>
              <w:jc w:val="center"/>
            </w:pPr>
            <w:r>
              <w:t>1</w:t>
            </w:r>
          </w:p>
        </w:tc>
        <w:tc>
          <w:tcPr>
            <w:tcW w:type="pct" w:w="393"/>
          </w:tcPr>
          <w:p>
            <w:pPr>
              <w:jc w:val="center"/>
            </w:pPr>
            <w:r>
              <w:t>2</w:t>
            </w:r>
          </w:p>
        </w:tc>
        <w:tc>
          <w:tcPr>
            <w:tcW w:type="pct" w:w="393"/>
          </w:tcPr>
          <w:p>
            <w:pPr>
              <w:jc w:val="center"/>
            </w:pPr>
            <w:r>
              <w:t>3</w:t>
            </w:r>
          </w:p>
        </w:tc>
        <w:tc>
          <w:tcPr>
            <w:tcW w:type="pct" w:w="393"/>
          </w:tcPr>
          <w:p>
            <w:pPr>
              <w:jc w:val="center"/>
            </w:pPr>
            <w:r>
              <w:t>4</w:t>
            </w:r>
          </w:p>
        </w:tc>
        <w:tc>
          <w:tcPr>
            <w:tcW w:type="pct" w:w="393"/>
          </w:tcPr>
          <w:p>
            <w:pPr>
              <w:jc w:val="center"/>
            </w:pPr>
            <w:r>
              <w:t>5</w:t>
            </w:r>
          </w:p>
        </w:tc>
        <w:tc>
          <w:tcPr>
            <w:tcW w:type="pct" w:w="393"/>
          </w:tcPr>
          <w:p>
            <w:pPr>
              <w:jc w:val="center"/>
            </w:pPr>
            <w:r>
              <w:t>6</w:t>
            </w:r>
          </w:p>
        </w:tc>
        <w:tc>
          <w:tcPr>
            <w:tcW w:type="pct" w:w="393"/>
          </w:tcPr>
          <w:p>
            <w:pPr>
              <w:jc w:val="center"/>
            </w:pPr>
            <w:r>
              <w:t>7</w:t>
            </w:r>
          </w:p>
        </w:tc>
        <w:tc>
          <w:tcPr>
            <w:tcW w:type="pct" w:w="393"/>
          </w:tcPr>
          <w:p>
            <w:pPr>
              <w:jc w:val="center"/>
            </w:pPr>
            <w:r>
              <w:t>8</w:t>
            </w:r>
          </w:p>
        </w:tc>
      </w:tr>
      <w:tr>
        <w:tc>
          <w:tcPr>
            <w:gridSpan w:val="9"/>
          </w:tcPr>
          <w:p>
            <w:pPr>
              <w:jc w:val="center"/>
            </w:pPr>
            <w:r>
              <w:t>Білімі /Знание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 / Понимание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  / Применение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 / Анализ</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
      <w:pPr>
        <w:jc w:val="center"/>
      </w:pPr>
      <w:r>
        <w:rPr>
          <w:b w:val="1"/>
        </w:rPr>
        <w:t>5 ҰСЫНЫЛАТЫН ӘДЕБИЕТТЕР ТІЗІМІ</w:t>
      </w:r>
    </w:p>
    <w:p/>
    <w:p>
      <w:pPr>
        <w:jc w:val="center"/>
      </w:pPr>
      <w:r>
        <w:rPr>
          <w:b w:val="1"/>
        </w:rPr>
        <w:t>5.1 Негізгі әдебиет</w:t>
      </w:r>
    </w:p>
    <w:p/>
    <w:p>
      <w:pPr>
        <w:ind w:firstLine="567"/>
      </w:pPr>
      <w:r>
        <w:t>1. 1. Максимов В.Ф. Практикум по курсу «Инвестирование»: Учеб. пособие для вузов. – М: «МЭСИ», 2006. – 35с. 2. Максимов В.Ф. Инвестирование. : Учеб. пособие для вузов. – М: «МЭСИ», 2010. – 85с. 3. Закон Республики Казахстан «Об архитектурной, градостроительной и строительной деятельности в РК» от 16.07.2001г. №242-1. 4. Балабанов И.Т. Инвестиционный менеджмент. – СПб.: Питер, 2001. – 304 с.14. 5. Бочаров В.В. Инвестиционный менеджмент. – СПб: Питер, 2002. – 160с.</w:t>
      </w:r>
    </w:p>
    <w:p/>
    <w:p>
      <w:pPr>
        <w:jc w:val="center"/>
      </w:pPr>
      <w:r>
        <w:rPr>
          <w:b w:val="1"/>
        </w:rPr>
        <w:t>5.2 Қосымша әдебиеттер</w:t>
      </w:r>
    </w:p>
    <w:p/>
    <w:p>
      <w:pPr>
        <w:ind w:firstLine="567"/>
      </w:pPr>
      <w:r>
        <w:t>Дополнительная литература</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